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8614" w14:textId="77777777" w:rsidR="008F1882" w:rsidRPr="008F1882" w:rsidRDefault="008F1882" w:rsidP="008F1882">
      <w:pPr>
        <w:pStyle w:val="Ttulocaptulo"/>
        <w:jc w:val="center"/>
        <w:rPr>
          <w:rFonts w:ascii="Arial" w:hAnsi="Arial" w:cs="Arial"/>
          <w:color w:val="000000" w:themeColor="text1"/>
          <w:spacing w:val="-17"/>
          <w:sz w:val="32"/>
          <w:szCs w:val="32"/>
        </w:rPr>
      </w:pPr>
      <w:r w:rsidRPr="008F1882">
        <w:rPr>
          <w:rFonts w:ascii="Arial" w:hAnsi="Arial" w:cs="Arial"/>
          <w:color w:val="000000" w:themeColor="text1"/>
          <w:spacing w:val="-14"/>
          <w:sz w:val="32"/>
          <w:szCs w:val="32"/>
        </w:rPr>
        <w:t xml:space="preserve">Empreendedorismo </w:t>
      </w:r>
      <w:r w:rsidRPr="008F1882">
        <w:rPr>
          <w:rFonts w:ascii="Arial" w:hAnsi="Arial" w:cs="Arial"/>
          <w:color w:val="000000" w:themeColor="text1"/>
          <w:spacing w:val="-17"/>
          <w:sz w:val="32"/>
          <w:szCs w:val="32"/>
        </w:rPr>
        <w:t>na Escola</w:t>
      </w:r>
    </w:p>
    <w:p w14:paraId="4E489A10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524B27C3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>O empreendedorismo nas escolas diz respeito a jornadas, projetos de vida e realização de sonhos. Instiga os estudantes a enxergarem o seu potencial, do coletivo e do território, possibilitando-lhes identificar oportunidades, mobilizar recursos e pessoas visando planejar e gerir projetos (no âmbito pessoal ou profissional). É uma ferramenta poderosa que contribui para o desenvolvimento socioeconômico e cultural da sociedade.</w:t>
      </w:r>
    </w:p>
    <w:p w14:paraId="2841366A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>A educação empreendedora auxilia ainda na formação dos profissionais de educação e dos currículos por meio de um portfólio de soluções educacionais, da educação básica ao ensino superior. As competências empreendedoras dialogam com os pressupostos da Educação Integral e da Base Nacional Comum Curricular (BNCC).</w:t>
      </w:r>
    </w:p>
    <w:p w14:paraId="68D13A6D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>O empreendedorismo na escola é um caminho para impregnar de significado as experiências e aprendizagens. É, sem sombra de dúvida, um instrumento valioso e catalizador para formação cidadã de toda a comunidade escolar e para o desenvolvimento local.</w:t>
      </w:r>
    </w:p>
    <w:p w14:paraId="3DBB5119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5622FC54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8F1882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173710F6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36927D2B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>• Expandir a educação empreendedora: Promover workshops, palestras e programas educacionais para disseminar a cultura empreendedora em escolas e comunidades locais.</w:t>
      </w:r>
    </w:p>
    <w:p w14:paraId="2CD89F42" w14:textId="77777777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>• Capacitar educadores na temática de empreendedorismo: Preparar os educadores para um modelo mental e prática docente empreendedora.</w:t>
      </w:r>
    </w:p>
    <w:p w14:paraId="398E1616" w14:textId="77777777" w:rsid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 xml:space="preserve">• Capacitar estudantes do ensino fundamental: Investir em capacitações que estimulem o pensamento criativo e o protagonismo dos estudantes. </w:t>
      </w:r>
    </w:p>
    <w:p w14:paraId="258A2928" w14:textId="77777777" w:rsid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 xml:space="preserve">• Executar plano de ação baseado na BNCC: Integrar a educação empreendedora de forma abrangente ao currículo </w:t>
      </w:r>
      <w:r w:rsidRPr="008F1882">
        <w:rPr>
          <w:rStyle w:val="TEXTO0"/>
          <w:rFonts w:ascii="Arial" w:hAnsi="Arial" w:cs="Arial"/>
        </w:rPr>
        <w:lastRenderedPageBreak/>
        <w:t>escolar, garantindo que todos os estudantes tenham acesso a experiências educativas que promovam o desenvolvimento de competências empreendedoras.</w:t>
      </w:r>
    </w:p>
    <w:p w14:paraId="13684C78" w14:textId="5533211D" w:rsidR="008F1882" w:rsidRPr="008F1882" w:rsidRDefault="008F1882" w:rsidP="008F1882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8F1882">
        <w:rPr>
          <w:rStyle w:val="TEXTO0"/>
          <w:rFonts w:ascii="Arial" w:hAnsi="Arial" w:cs="Arial"/>
        </w:rPr>
        <w:t>• Manter um ecossistema de educação ativo frente às pautas prioritárias da educação para os territórios.</w:t>
      </w:r>
    </w:p>
    <w:p w14:paraId="3CD8C859" w14:textId="77777777" w:rsidR="009C2C70" w:rsidRDefault="009C2C70"/>
    <w:sectPr w:rsidR="009C2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82"/>
    <w:rsid w:val="003D13BE"/>
    <w:rsid w:val="0059099D"/>
    <w:rsid w:val="00881C72"/>
    <w:rsid w:val="008F1882"/>
    <w:rsid w:val="0094751E"/>
    <w:rsid w:val="009C2C70"/>
    <w:rsid w:val="00B33776"/>
    <w:rsid w:val="00C1416A"/>
    <w:rsid w:val="00C526A7"/>
    <w:rsid w:val="00D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A4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8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8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8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8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8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8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8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8F188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88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882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882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882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882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882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882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882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F1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188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8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188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F1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1882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F18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18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882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8F1882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8F1882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8F1882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8F1882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2024-06-05T16:04:00Z</dcterms:created>
  <dcterms:modified xsi:type="dcterms:W3CDTF">2024-06-05T16:28:00Z</dcterms:modified>
  <cp:category/>
</cp:coreProperties>
</file>